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3E1CBA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AB711C9" w:rsidR="000312EE" w:rsidRPr="003E1CBA" w:rsidRDefault="008121D5" w:rsidP="008B1E9C">
            <w:pPr>
              <w:spacing w:line="240" w:lineRule="auto"/>
              <w:jc w:val="center"/>
              <w:rPr>
                <w:i/>
                <w:sz w:val="18"/>
              </w:rPr>
            </w:pPr>
            <w:r w:rsidRPr="003E1CBA">
              <w:rPr>
                <w:b/>
                <w:color w:val="FFFFFF"/>
                <w:sz w:val="18"/>
                <w:lang w:bidi="x-none"/>
              </w:rPr>
              <w:t>AFDELINGSMANAGER I</w:t>
            </w:r>
            <w:r w:rsidR="00C378C2" w:rsidRPr="003E1CBA">
              <w:rPr>
                <w:b/>
                <w:color w:val="FFFFFF"/>
                <w:sz w:val="18"/>
                <w:lang w:bidi="x-none"/>
              </w:rPr>
              <w:t>I</w:t>
            </w:r>
          </w:p>
        </w:tc>
      </w:tr>
      <w:tr w:rsidR="000312EE" w:rsidRPr="003E1CBA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3E1CBA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BD72C66" w14:textId="642EBA83" w:rsidR="00854069" w:rsidRPr="003E1CBA" w:rsidRDefault="00854069" w:rsidP="0085406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>De afdelingsmanager I</w:t>
            </w:r>
            <w:r w:rsidR="003E484D" w:rsidRPr="003E1CBA">
              <w:rPr>
                <w:color w:val="auto"/>
                <w:sz w:val="16"/>
                <w:lang w:bidi="x-none"/>
              </w:rPr>
              <w:t>I</w:t>
            </w:r>
            <w:r w:rsidRPr="003E1CBA">
              <w:rPr>
                <w:color w:val="auto"/>
                <w:sz w:val="16"/>
                <w:lang w:bidi="x-none"/>
              </w:rPr>
              <w:t xml:space="preserve"> komt </w:t>
            </w:r>
            <w:r w:rsidR="00C47611">
              <w:rPr>
                <w:color w:val="auto"/>
                <w:sz w:val="16"/>
                <w:lang w:bidi="x-none"/>
              </w:rPr>
              <w:t>vooral</w:t>
            </w:r>
            <w:r w:rsidRPr="003E1CBA">
              <w:rPr>
                <w:color w:val="auto"/>
                <w:sz w:val="16"/>
                <w:lang w:bidi="x-none"/>
              </w:rPr>
              <w:t xml:space="preserve"> voor in industriële slagerijen, waar </w:t>
            </w:r>
            <w:r w:rsidR="007F1BB2">
              <w:rPr>
                <w:color w:val="auto"/>
                <w:sz w:val="16"/>
                <w:lang w:bidi="x-none"/>
              </w:rPr>
              <w:t>hij</w:t>
            </w:r>
            <w:r w:rsidR="00C47611" w:rsidRPr="003E1CBA">
              <w:rPr>
                <w:color w:val="auto"/>
                <w:sz w:val="16"/>
                <w:lang w:bidi="x-none"/>
              </w:rPr>
              <w:t xml:space="preserve"> </w:t>
            </w:r>
            <w:r w:rsidRPr="003E1CBA">
              <w:rPr>
                <w:color w:val="auto"/>
                <w:sz w:val="16"/>
                <w:lang w:bidi="x-none"/>
              </w:rPr>
              <w:t xml:space="preserve">(een deel van) de totale slagerij aanstuurt. Hij is als hiërarchisch leidinggevende van ca. 40 medewerkers verantwoordelijk voor het realiseren van de </w:t>
            </w:r>
            <w:r w:rsidR="00C47611">
              <w:rPr>
                <w:color w:val="auto"/>
                <w:sz w:val="16"/>
                <w:lang w:bidi="x-none"/>
              </w:rPr>
              <w:t>productie</w:t>
            </w:r>
            <w:r w:rsidR="00C47611" w:rsidRPr="003E1CBA">
              <w:rPr>
                <w:color w:val="auto"/>
                <w:sz w:val="16"/>
                <w:lang w:bidi="x-none"/>
              </w:rPr>
              <w:t xml:space="preserve"> </w:t>
            </w:r>
            <w:r w:rsidRPr="003E1CBA">
              <w:rPr>
                <w:color w:val="auto"/>
                <w:sz w:val="16"/>
                <w:lang w:bidi="x-none"/>
              </w:rPr>
              <w:t xml:space="preserve">van zijn toegewezen organisatieonderdeel en de daarvoor benodigde mensen en middelen. </w:t>
            </w:r>
            <w:r w:rsidR="00C47611">
              <w:rPr>
                <w:color w:val="auto"/>
                <w:sz w:val="16"/>
                <w:lang w:bidi="x-none"/>
              </w:rPr>
              <w:t xml:space="preserve">De </w:t>
            </w:r>
            <w:r w:rsidR="00C47611" w:rsidRPr="003E1CBA">
              <w:rPr>
                <w:color w:val="auto"/>
                <w:sz w:val="16"/>
                <w:lang w:bidi="x-none"/>
              </w:rPr>
              <w:t>afdelingsmanager II</w:t>
            </w:r>
            <w:r w:rsidR="00744CDE" w:rsidRPr="003E1CBA">
              <w:rPr>
                <w:color w:val="auto"/>
                <w:sz w:val="16"/>
                <w:lang w:bidi="x-none"/>
              </w:rPr>
              <w:t xml:space="preserve"> is </w:t>
            </w:r>
            <w:r w:rsidR="003E1CBA">
              <w:rPr>
                <w:color w:val="auto"/>
                <w:sz w:val="16"/>
                <w:lang w:bidi="x-none"/>
              </w:rPr>
              <w:t>verantwoordelijk voor</w:t>
            </w:r>
            <w:r w:rsidR="00744CDE" w:rsidRPr="003E1CBA">
              <w:rPr>
                <w:color w:val="auto"/>
                <w:sz w:val="16"/>
                <w:lang w:bidi="x-none"/>
              </w:rPr>
              <w:t xml:space="preserve"> het gebruikte machinepark, waarbij hij wordt geadviseerd en gefaciliteerd door </w:t>
            </w:r>
            <w:r w:rsidR="007F1BB2">
              <w:rPr>
                <w:color w:val="auto"/>
                <w:sz w:val="16"/>
                <w:lang w:bidi="x-none"/>
              </w:rPr>
              <w:t>t</w:t>
            </w:r>
            <w:r w:rsidR="00744CDE" w:rsidRPr="003E1CBA">
              <w:rPr>
                <w:color w:val="auto"/>
                <w:sz w:val="16"/>
                <w:lang w:bidi="x-none"/>
              </w:rPr>
              <w:t xml:space="preserve">echniek. </w:t>
            </w:r>
            <w:r w:rsidR="00C47611">
              <w:rPr>
                <w:color w:val="auto"/>
                <w:sz w:val="16"/>
                <w:lang w:bidi="x-none"/>
              </w:rPr>
              <w:t xml:space="preserve">De </w:t>
            </w:r>
            <w:r w:rsidR="00C47611" w:rsidRPr="003E1CBA">
              <w:rPr>
                <w:color w:val="auto"/>
                <w:sz w:val="16"/>
                <w:lang w:bidi="x-none"/>
              </w:rPr>
              <w:t>afdelingsmanager II</w:t>
            </w:r>
            <w:r w:rsidR="00744CDE" w:rsidRPr="003E1CBA">
              <w:rPr>
                <w:color w:val="auto"/>
                <w:sz w:val="16"/>
                <w:lang w:bidi="x-none"/>
              </w:rPr>
              <w:t xml:space="preserve"> heeft een sterke focus op continu verbeteren en effectiviteit</w:t>
            </w:r>
            <w:r w:rsidR="00834AAF" w:rsidRPr="003E1CBA">
              <w:rPr>
                <w:color w:val="auto"/>
                <w:sz w:val="16"/>
                <w:lang w:bidi="x-none"/>
              </w:rPr>
              <w:t>s</w:t>
            </w:r>
            <w:r w:rsidR="00744CDE" w:rsidRPr="003E1CBA">
              <w:rPr>
                <w:color w:val="auto"/>
                <w:sz w:val="16"/>
                <w:lang w:bidi="x-none"/>
              </w:rPr>
              <w:t>- en efficiencyverhoging (</w:t>
            </w:r>
            <w:r w:rsidR="00C47611">
              <w:rPr>
                <w:color w:val="auto"/>
                <w:sz w:val="16"/>
                <w:lang w:bidi="x-none"/>
              </w:rPr>
              <w:t>onder meer</w:t>
            </w:r>
            <w:r w:rsidR="00744CDE" w:rsidRPr="003E1CBA">
              <w:rPr>
                <w:color w:val="auto"/>
                <w:sz w:val="16"/>
                <w:lang w:bidi="x-none"/>
              </w:rPr>
              <w:t xml:space="preserve"> door procesoptimalisatie). </w:t>
            </w:r>
            <w:r w:rsidRPr="003E1CBA">
              <w:rPr>
                <w:color w:val="auto"/>
                <w:sz w:val="16"/>
                <w:lang w:bidi="x-none"/>
              </w:rPr>
              <w:t>Nadruk ligt op aan</w:t>
            </w:r>
            <w:r w:rsidR="003E484D" w:rsidRPr="003E1CBA">
              <w:rPr>
                <w:color w:val="auto"/>
                <w:sz w:val="16"/>
                <w:lang w:bidi="x-none"/>
              </w:rPr>
              <w:t xml:space="preserve">sturen en afstemmen in de keten. </w:t>
            </w:r>
            <w:r w:rsidR="007F1BB2">
              <w:rPr>
                <w:color w:val="auto"/>
                <w:sz w:val="16"/>
                <w:lang w:bidi="x-none"/>
              </w:rPr>
              <w:t>De tijdshorizon</w:t>
            </w:r>
            <w:r w:rsidRPr="003E1CBA">
              <w:rPr>
                <w:color w:val="auto"/>
                <w:sz w:val="16"/>
                <w:lang w:bidi="x-none"/>
              </w:rPr>
              <w:t xml:space="preserve"> van</w:t>
            </w:r>
            <w:r w:rsidR="00834AAF" w:rsidRPr="003E1CBA">
              <w:rPr>
                <w:color w:val="auto"/>
                <w:sz w:val="16"/>
                <w:lang w:bidi="x-none"/>
              </w:rPr>
              <w:t xml:space="preserve"> de </w:t>
            </w:r>
            <w:r w:rsidR="00D066FE">
              <w:rPr>
                <w:color w:val="auto"/>
                <w:sz w:val="16"/>
                <w:lang w:bidi="x-none"/>
              </w:rPr>
              <w:t>afdelingsmanager II</w:t>
            </w:r>
            <w:r w:rsidR="00834AAF" w:rsidRPr="003E1CBA">
              <w:rPr>
                <w:color w:val="auto"/>
                <w:sz w:val="16"/>
                <w:lang w:bidi="x-none"/>
              </w:rPr>
              <w:t xml:space="preserve"> is beperkt tot</w:t>
            </w:r>
            <w:r w:rsidRPr="003E1CBA">
              <w:rPr>
                <w:color w:val="auto"/>
                <w:sz w:val="16"/>
                <w:lang w:bidi="x-none"/>
              </w:rPr>
              <w:t xml:space="preserve"> </w:t>
            </w:r>
            <w:r w:rsidR="003E484D" w:rsidRPr="003E1CBA">
              <w:rPr>
                <w:color w:val="auto"/>
                <w:sz w:val="16"/>
                <w:lang w:bidi="x-none"/>
              </w:rPr>
              <w:t>het lopende jaar</w:t>
            </w:r>
            <w:r w:rsidRPr="003E1CBA">
              <w:rPr>
                <w:color w:val="auto"/>
                <w:sz w:val="16"/>
                <w:lang w:bidi="x-none"/>
              </w:rPr>
              <w:t>.</w:t>
            </w:r>
          </w:p>
          <w:p w14:paraId="31277F9E" w14:textId="77777777" w:rsidR="008121D5" w:rsidRPr="003E1CBA" w:rsidRDefault="008121D5" w:rsidP="008121D5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690325D1" w:rsidR="008121D5" w:rsidRPr="003E1CBA" w:rsidRDefault="008121D5" w:rsidP="007F1BB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 xml:space="preserve">De (niveau-)verschillen tussen de afdelingsmanager I en II worden aanvullend </w:t>
            </w:r>
            <w:r w:rsidR="007F1BB2">
              <w:rPr>
                <w:color w:val="auto"/>
                <w:sz w:val="16"/>
                <w:lang w:bidi="x-none"/>
              </w:rPr>
              <w:t>samengevat</w:t>
            </w:r>
            <w:r w:rsidR="00C47611" w:rsidRPr="003E1CBA">
              <w:rPr>
                <w:color w:val="auto"/>
                <w:sz w:val="16"/>
                <w:lang w:bidi="x-none"/>
              </w:rPr>
              <w:t xml:space="preserve"> </w:t>
            </w:r>
            <w:r w:rsidRPr="003E1CBA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3E1CBA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3E1CBA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3E1CBA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>Direct leidinggevende</w:t>
            </w:r>
            <w:r w:rsidRPr="003E1CBA">
              <w:rPr>
                <w:color w:val="auto"/>
                <w:sz w:val="16"/>
                <w:lang w:bidi="x-none"/>
              </w:rPr>
              <w:tab/>
              <w:t>:</w:t>
            </w:r>
            <w:r w:rsidRPr="003E1CBA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131A7C5E" w:rsidR="000312EE" w:rsidRPr="003E1CBA" w:rsidRDefault="000312EE" w:rsidP="003E484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>Geeft leiding aan</w:t>
            </w:r>
            <w:r w:rsidRPr="003E1CBA">
              <w:rPr>
                <w:color w:val="auto"/>
                <w:sz w:val="16"/>
                <w:lang w:bidi="x-none"/>
              </w:rPr>
              <w:tab/>
              <w:t>:</w:t>
            </w:r>
            <w:r w:rsidRPr="003E1CBA">
              <w:rPr>
                <w:color w:val="auto"/>
                <w:sz w:val="16"/>
                <w:lang w:bidi="x-none"/>
              </w:rPr>
              <w:tab/>
            </w:r>
            <w:r w:rsidR="003E484D" w:rsidRPr="003E1CBA">
              <w:rPr>
                <w:color w:val="auto"/>
                <w:sz w:val="16"/>
                <w:lang w:bidi="x-none"/>
              </w:rPr>
              <w:t>ca. 40</w:t>
            </w:r>
            <w:r w:rsidR="00C378C2" w:rsidRPr="003E1CBA">
              <w:rPr>
                <w:color w:val="auto"/>
                <w:sz w:val="16"/>
                <w:lang w:bidi="x-none"/>
              </w:rPr>
              <w:t xml:space="preserve"> </w:t>
            </w:r>
            <w:r w:rsidR="008121D5" w:rsidRPr="003E1CBA">
              <w:rPr>
                <w:color w:val="auto"/>
                <w:sz w:val="16"/>
                <w:lang w:bidi="x-none"/>
              </w:rPr>
              <w:t>medewerkers</w:t>
            </w:r>
            <w:r w:rsidR="00AC6FDA">
              <w:rPr>
                <w:color w:val="auto"/>
                <w:sz w:val="16"/>
                <w:lang w:bidi="x-none"/>
              </w:rPr>
              <w:t xml:space="preserve"> (hiërarchisch)</w:t>
            </w:r>
            <w:r w:rsidRPr="003E1CBA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3E1CBA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3E1CBA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3E1CBA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3E1CBA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3E1CBA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74B45" w:rsidRPr="003E1CBA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4B5D670" w:rsidR="00B74B45" w:rsidRPr="003E1CBA" w:rsidRDefault="00B74B45" w:rsidP="00B5776F">
            <w:pPr>
              <w:spacing w:line="240" w:lineRule="auto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1.</w:t>
            </w:r>
            <w:r w:rsidRPr="003E1CBA">
              <w:rPr>
                <w:color w:val="auto"/>
                <w:sz w:val="16"/>
              </w:rPr>
              <w:tab/>
              <w:t>Realisatie output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00582D" w14:textId="69BCD8BC" w:rsidR="00B74B45" w:rsidRPr="003E1CBA" w:rsidRDefault="00B74B45" w:rsidP="00834AA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854069" w:rsidRPr="003E1CBA">
              <w:rPr>
                <w:color w:val="auto"/>
                <w:sz w:val="16"/>
              </w:rPr>
              <w:t>opstellen</w:t>
            </w:r>
            <w:r w:rsidRPr="003E1CBA">
              <w:rPr>
                <w:color w:val="auto"/>
                <w:sz w:val="16"/>
              </w:rPr>
              <w:t xml:space="preserve"> van </w:t>
            </w:r>
            <w:r w:rsidR="00971B23" w:rsidRPr="003E1CBA">
              <w:rPr>
                <w:color w:val="auto"/>
                <w:sz w:val="16"/>
              </w:rPr>
              <w:t xml:space="preserve">operationeel beleid </w:t>
            </w:r>
            <w:r w:rsidR="00C47611">
              <w:rPr>
                <w:color w:val="auto"/>
                <w:sz w:val="16"/>
              </w:rPr>
              <w:t>en</w:t>
            </w:r>
            <w:r w:rsidR="00C47611" w:rsidRPr="003E1CBA">
              <w:rPr>
                <w:color w:val="auto"/>
                <w:sz w:val="16"/>
              </w:rPr>
              <w:t xml:space="preserve"> </w:t>
            </w:r>
            <w:r w:rsidRPr="003E1CBA">
              <w:rPr>
                <w:color w:val="auto"/>
                <w:sz w:val="16"/>
              </w:rPr>
              <w:t xml:space="preserve">het </w:t>
            </w:r>
            <w:r w:rsidR="00744CDE" w:rsidRPr="003E1CBA">
              <w:rPr>
                <w:color w:val="auto"/>
                <w:sz w:val="16"/>
              </w:rPr>
              <w:t>afdelings-, productie- en onderhoudsplan</w:t>
            </w:r>
            <w:r w:rsidRPr="003E1CBA">
              <w:rPr>
                <w:color w:val="auto"/>
                <w:sz w:val="16"/>
              </w:rPr>
              <w:t xml:space="preserve"> </w:t>
            </w:r>
            <w:r w:rsidR="00854069" w:rsidRPr="003E1CBA">
              <w:rPr>
                <w:color w:val="auto"/>
                <w:sz w:val="16"/>
              </w:rPr>
              <w:t>in relatie tot</w:t>
            </w:r>
            <w:r w:rsidRPr="003E1CBA">
              <w:rPr>
                <w:color w:val="auto"/>
                <w:sz w:val="16"/>
              </w:rPr>
              <w:t xml:space="preserve"> </w:t>
            </w:r>
            <w:r w:rsidR="00744CDE" w:rsidRPr="003E1CBA">
              <w:rPr>
                <w:color w:val="auto"/>
                <w:sz w:val="16"/>
              </w:rPr>
              <w:t xml:space="preserve">de </w:t>
            </w:r>
            <w:r w:rsidR="007F1BB2">
              <w:rPr>
                <w:color w:val="auto"/>
                <w:sz w:val="16"/>
              </w:rPr>
              <w:t>voorspelling</w:t>
            </w:r>
            <w:r w:rsidR="00744CDE" w:rsidRPr="003E1CBA">
              <w:rPr>
                <w:color w:val="auto"/>
                <w:sz w:val="16"/>
              </w:rPr>
              <w:t>/doelstellingen;</w:t>
            </w:r>
          </w:p>
          <w:p w14:paraId="03438301" w14:textId="0CD39345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sturen op de personeelsbezetting </w:t>
            </w:r>
            <w:r w:rsidR="00C47611">
              <w:rPr>
                <w:color w:val="auto"/>
                <w:sz w:val="16"/>
              </w:rPr>
              <w:t>aan de hand van</w:t>
            </w:r>
            <w:r w:rsidRPr="003E1CBA">
              <w:rPr>
                <w:color w:val="auto"/>
                <w:sz w:val="16"/>
              </w:rPr>
              <w:t xml:space="preserve"> het productie- en onderhoudsplan;</w:t>
            </w:r>
          </w:p>
          <w:p w14:paraId="500569DF" w14:textId="50B01285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volgen van het verloop van de </w:t>
            </w:r>
            <w:r w:rsidR="00854069" w:rsidRPr="003E1CBA">
              <w:rPr>
                <w:color w:val="auto"/>
                <w:sz w:val="16"/>
              </w:rPr>
              <w:t xml:space="preserve">productie, o.a. via werkoverleg, </w:t>
            </w:r>
            <w:r w:rsidR="00C47611">
              <w:rPr>
                <w:color w:val="auto"/>
                <w:sz w:val="16"/>
              </w:rPr>
              <w:t>initiatief nemen tot</w:t>
            </w:r>
            <w:r w:rsidR="00854069" w:rsidRPr="003E1CBA">
              <w:rPr>
                <w:color w:val="auto"/>
                <w:sz w:val="16"/>
              </w:rPr>
              <w:t xml:space="preserve"> aanpassingen;</w:t>
            </w:r>
          </w:p>
          <w:p w14:paraId="6F37A8AB" w14:textId="1735FA0B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ondersteunen van voormannen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09B0E2" w14:textId="0DC36378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>volgens</w:t>
            </w:r>
            <w:r w:rsidRPr="003E1CBA">
              <w:rPr>
                <w:color w:val="auto"/>
                <w:sz w:val="16"/>
              </w:rPr>
              <w:t xml:space="preserve"> onderhoudsschema;</w:t>
            </w:r>
          </w:p>
          <w:p w14:paraId="1ED3A1B0" w14:textId="77777777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machinerendement, -betrouw</w:t>
            </w:r>
            <w:r w:rsidRPr="003E1CBA">
              <w:rPr>
                <w:color w:val="auto"/>
                <w:sz w:val="16"/>
              </w:rPr>
              <w:softHyphen/>
              <w:t>baarheid;</w:t>
            </w:r>
          </w:p>
          <w:p w14:paraId="37EE94FC" w14:textId="1BCB9C55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>volgens</w:t>
            </w:r>
            <w:r w:rsidRPr="003E1CBA">
              <w:rPr>
                <w:color w:val="auto"/>
                <w:sz w:val="16"/>
              </w:rPr>
              <w:t xml:space="preserve"> kwaliteitsnormen;</w:t>
            </w:r>
          </w:p>
          <w:p w14:paraId="74B09480" w14:textId="6D392305" w:rsidR="00B74B45" w:rsidRPr="003E1CBA" w:rsidRDefault="00B74B45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>volgens</w:t>
            </w:r>
            <w:r w:rsidRPr="003E1CBA">
              <w:rPr>
                <w:color w:val="auto"/>
                <w:sz w:val="16"/>
              </w:rPr>
              <w:t xml:space="preserve"> productiviteitsnormen (verbruik manuren, materialen, variabele kosten).</w:t>
            </w:r>
          </w:p>
        </w:tc>
      </w:tr>
      <w:tr w:rsidR="008E2FCF" w:rsidRPr="003E1CBA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56D637D" w:rsidR="008E2FCF" w:rsidRPr="003E1CBA" w:rsidRDefault="008E2FCF" w:rsidP="00C378C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2.</w:t>
            </w:r>
            <w:r w:rsidRPr="003E1CBA">
              <w:rPr>
                <w:color w:val="auto"/>
                <w:sz w:val="16"/>
              </w:rPr>
              <w:tab/>
              <w:t xml:space="preserve">Beschikbaarheid </w:t>
            </w:r>
            <w:r w:rsidR="00C378C2" w:rsidRPr="003E1CBA">
              <w:rPr>
                <w:color w:val="auto"/>
                <w:sz w:val="16"/>
              </w:rPr>
              <w:t>randvoorwaarden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A0EA61" w14:textId="5FEC9941" w:rsidR="005D35B9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="00973B0E" w:rsidRPr="003E1CBA">
              <w:rPr>
                <w:color w:val="auto"/>
                <w:sz w:val="16"/>
              </w:rPr>
              <w:tab/>
              <w:t>zorg</w:t>
            </w:r>
            <w:r w:rsidR="00C47611">
              <w:rPr>
                <w:color w:val="auto"/>
                <w:sz w:val="16"/>
              </w:rPr>
              <w:t xml:space="preserve"> </w:t>
            </w:r>
            <w:r w:rsidR="00973B0E" w:rsidRPr="003E1CBA">
              <w:rPr>
                <w:color w:val="auto"/>
                <w:sz w:val="16"/>
              </w:rPr>
              <w:t>dragen voor de beschikbaarheid van middelen, materialen, procedures en systemen;</w:t>
            </w:r>
          </w:p>
          <w:p w14:paraId="145716AC" w14:textId="44017538" w:rsidR="00744CDE" w:rsidRPr="003E1CBA" w:rsidRDefault="00744CDE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 xml:space="preserve">in de gaten </w:t>
            </w:r>
            <w:r w:rsidRPr="003E1CBA">
              <w:rPr>
                <w:color w:val="auto"/>
                <w:sz w:val="16"/>
              </w:rPr>
              <w:t xml:space="preserve">(laten) </w:t>
            </w:r>
            <w:r w:rsidR="00C47611">
              <w:rPr>
                <w:color w:val="auto"/>
                <w:sz w:val="16"/>
              </w:rPr>
              <w:t>houden</w:t>
            </w:r>
            <w:r w:rsidR="00C47611" w:rsidRPr="003E1CBA">
              <w:rPr>
                <w:color w:val="auto"/>
                <w:sz w:val="16"/>
              </w:rPr>
              <w:t xml:space="preserve"> </w:t>
            </w:r>
            <w:r w:rsidRPr="003E1CBA">
              <w:rPr>
                <w:color w:val="auto"/>
                <w:sz w:val="16"/>
              </w:rPr>
              <w:t>van de onderhoudsstaat van het machinepark;</w:t>
            </w:r>
          </w:p>
          <w:p w14:paraId="2BA76812" w14:textId="06FACFAC" w:rsidR="005D35B9" w:rsidRPr="003E1CBA" w:rsidRDefault="00973B0E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>deelnemen</w:t>
            </w:r>
            <w:r w:rsidR="00C47611" w:rsidRPr="003E1CBA">
              <w:rPr>
                <w:color w:val="auto"/>
                <w:sz w:val="16"/>
              </w:rPr>
              <w:t xml:space="preserve"> </w:t>
            </w:r>
            <w:r w:rsidR="005D35B9" w:rsidRPr="003E1CBA">
              <w:rPr>
                <w:color w:val="auto"/>
                <w:sz w:val="16"/>
              </w:rPr>
              <w:t>in vervangings-/uitbreidingsprojecten vanuit de eigen expertise (rol: eigenaar/gebruiker).</w:t>
            </w:r>
          </w:p>
          <w:p w14:paraId="4C249E97" w14:textId="6B45D2C2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EAC551" w14:textId="53E530A9" w:rsidR="005D35B9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effectieve en efficiënte uitvoering van correctief en preventief onderhoud;</w:t>
            </w:r>
          </w:p>
          <w:p w14:paraId="499EE4FE" w14:textId="320811CF" w:rsidR="005D35B9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beschikbaarheid, mensen, middelen en materialen;</w:t>
            </w:r>
          </w:p>
          <w:p w14:paraId="71B1BA1F" w14:textId="7AA00AD6" w:rsidR="008E2FCF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effectiviteit van methoden en procedures.</w:t>
            </w:r>
          </w:p>
        </w:tc>
      </w:tr>
      <w:tr w:rsidR="008E2FCF" w:rsidRPr="003E1CBA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505047B7" w:rsidR="008E2FCF" w:rsidRPr="003E1CBA" w:rsidRDefault="008E2FCF" w:rsidP="00B5776F">
            <w:pPr>
              <w:spacing w:line="240" w:lineRule="auto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3.</w:t>
            </w:r>
            <w:r w:rsidRPr="003E1CBA">
              <w:rPr>
                <w:color w:val="auto"/>
                <w:sz w:val="16"/>
              </w:rPr>
              <w:tab/>
              <w:t>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77535D" w14:textId="5EFDA34B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C47611">
              <w:rPr>
                <w:color w:val="auto"/>
                <w:sz w:val="16"/>
              </w:rPr>
              <w:t>initiatief nemen tot</w:t>
            </w:r>
            <w:r w:rsidR="00C47611" w:rsidRPr="003E1CBA">
              <w:rPr>
                <w:color w:val="auto"/>
                <w:sz w:val="16"/>
              </w:rPr>
              <w:t xml:space="preserve"> </w:t>
            </w:r>
            <w:r w:rsidRPr="003E1CBA">
              <w:rPr>
                <w:color w:val="auto"/>
                <w:sz w:val="16"/>
              </w:rPr>
              <w:t>en coördineren van onderzoek naar structurele problemen in productie- en onderhoudsprocessen</w:t>
            </w:r>
            <w:r w:rsidR="00973B0E" w:rsidRPr="003E1CBA">
              <w:rPr>
                <w:color w:val="auto"/>
                <w:sz w:val="16"/>
              </w:rPr>
              <w:t xml:space="preserve"> (rol projectleider)</w:t>
            </w:r>
            <w:r w:rsidRPr="003E1CBA">
              <w:rPr>
                <w:color w:val="auto"/>
                <w:sz w:val="16"/>
              </w:rPr>
              <w:t>;</w:t>
            </w:r>
          </w:p>
          <w:p w14:paraId="17C60DA0" w14:textId="436E5BB9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</w:r>
            <w:r w:rsidR="009A31FC">
              <w:rPr>
                <w:color w:val="auto"/>
                <w:sz w:val="16"/>
              </w:rPr>
              <w:t>opmerken</w:t>
            </w:r>
            <w:r w:rsidR="009A31FC" w:rsidRPr="003E1CBA">
              <w:rPr>
                <w:color w:val="auto"/>
                <w:sz w:val="16"/>
              </w:rPr>
              <w:t xml:space="preserve"> </w:t>
            </w:r>
            <w:r w:rsidRPr="003E1CBA">
              <w:rPr>
                <w:color w:val="auto"/>
                <w:sz w:val="16"/>
              </w:rPr>
              <w:t xml:space="preserve">van verbetermogelijkheden, beoordelen </w:t>
            </w:r>
            <w:r w:rsidR="005D35B9" w:rsidRPr="003E1CBA">
              <w:rPr>
                <w:color w:val="auto"/>
                <w:sz w:val="16"/>
              </w:rPr>
              <w:t xml:space="preserve">en fiatteren </w:t>
            </w:r>
            <w:r w:rsidRPr="003E1CBA">
              <w:rPr>
                <w:color w:val="auto"/>
                <w:sz w:val="16"/>
              </w:rPr>
              <w:t>van verbetervoorstellen;</w:t>
            </w:r>
          </w:p>
          <w:p w14:paraId="16C40E60" w14:textId="7BC19C20" w:rsidR="008E2FCF" w:rsidRPr="003E1CBA" w:rsidRDefault="00973B0E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doorvoeren van </w:t>
            </w:r>
            <w:r w:rsidR="008E2FCF" w:rsidRPr="003E1CBA">
              <w:rPr>
                <w:color w:val="auto"/>
                <w:sz w:val="16"/>
              </w:rPr>
              <w:t>verbeteringen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9C6AF5" w14:textId="4466E15C" w:rsidR="005D35B9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verbetering van productie-efficiency (structureel);</w:t>
            </w:r>
          </w:p>
          <w:p w14:paraId="52C02FFD" w14:textId="7C61D3CC" w:rsidR="005D35B9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verbetering van kwaliteitsbeheersing (minimalisatie van uitval);</w:t>
            </w:r>
          </w:p>
          <w:p w14:paraId="70917AEE" w14:textId="77777777" w:rsidR="008E2FCF" w:rsidRPr="003E1CBA" w:rsidRDefault="005D35B9" w:rsidP="00834AAF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  <w:lang w:bidi="x-none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>verbetering van productiebeheersing (leverbetrouwbaarheid)</w:t>
            </w:r>
            <w:r w:rsidR="00744CDE"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;</w:t>
            </w:r>
          </w:p>
          <w:p w14:paraId="7A68253B" w14:textId="4D8F623F" w:rsidR="00744CDE" w:rsidRPr="003E1CBA" w:rsidRDefault="00744CDE" w:rsidP="00C47611">
            <w:pPr>
              <w:spacing w:line="240" w:lineRule="auto"/>
              <w:ind w:left="284" w:hanging="284"/>
              <w:rPr>
                <w:rFonts w:cs="Arial"/>
                <w:color w:val="auto"/>
                <w:sz w:val="16"/>
                <w:szCs w:val="16"/>
              </w:rPr>
            </w:pP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-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ab/>
              <w:t xml:space="preserve">kwaliteit/rendement </w:t>
            </w:r>
            <w:r w:rsidR="00C47611">
              <w:rPr>
                <w:rFonts w:cs="Arial"/>
                <w:color w:val="auto"/>
                <w:sz w:val="16"/>
                <w:szCs w:val="16"/>
                <w:lang w:bidi="x-none"/>
              </w:rPr>
              <w:t>goedgekeurde</w:t>
            </w:r>
            <w:r w:rsidR="00C47611"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 xml:space="preserve"> </w:t>
            </w:r>
            <w:r w:rsidRPr="003E1CBA">
              <w:rPr>
                <w:rFonts w:cs="Arial"/>
                <w:color w:val="auto"/>
                <w:sz w:val="16"/>
                <w:szCs w:val="16"/>
                <w:lang w:bidi="x-none"/>
              </w:rPr>
              <w:t>en doorgevoerde verbeteringen.</w:t>
            </w:r>
          </w:p>
        </w:tc>
      </w:tr>
      <w:tr w:rsidR="008E2FCF" w:rsidRPr="003E1CBA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1825E6A3" w:rsidR="008E2FCF" w:rsidRPr="003E1CBA" w:rsidRDefault="008E2FCF" w:rsidP="00B577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4.</w:t>
            </w:r>
            <w:r w:rsidRPr="003E1CBA">
              <w:rPr>
                <w:color w:val="auto"/>
                <w:sz w:val="16"/>
              </w:rPr>
              <w:tab/>
            </w:r>
            <w:proofErr w:type="spellStart"/>
            <w:r w:rsidRPr="003E1CBA">
              <w:rPr>
                <w:color w:val="auto"/>
                <w:sz w:val="16"/>
              </w:rPr>
              <w:t>Personeels-management</w:t>
            </w:r>
            <w:proofErr w:type="spellEnd"/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B86E9C0" w14:textId="11C235D5" w:rsidR="00BF241A" w:rsidRPr="003E1CBA" w:rsidRDefault="00BF241A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vaststellen van de formatie;</w:t>
            </w:r>
          </w:p>
          <w:p w14:paraId="3D3031B1" w14:textId="136BA6EB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(laten) regelen van verlof, afwikkelen van </w:t>
            </w:r>
            <w:r w:rsidR="004708F6" w:rsidRPr="003E1CBA">
              <w:rPr>
                <w:color w:val="auto"/>
                <w:sz w:val="16"/>
              </w:rPr>
              <w:t>eerste</w:t>
            </w:r>
            <w:r w:rsidRPr="003E1CBA">
              <w:rPr>
                <w:color w:val="auto"/>
                <w:sz w:val="16"/>
              </w:rPr>
              <w:t>lijnsverzuim;</w:t>
            </w:r>
          </w:p>
          <w:p w14:paraId="7CEF29FD" w14:textId="77777777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selecteren van nieuwe medewerkers;</w:t>
            </w:r>
          </w:p>
          <w:p w14:paraId="7E2AD52E" w14:textId="77777777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zorg dragen voor het (laten) opleiden/inwerken van medewerkers; </w:t>
            </w:r>
          </w:p>
          <w:p w14:paraId="47D86E52" w14:textId="10B8F703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op basis van verkregen in</w:t>
            </w:r>
            <w:r w:rsidR="00C47611">
              <w:rPr>
                <w:color w:val="auto"/>
                <w:sz w:val="16"/>
              </w:rPr>
              <w:t>formatie</w:t>
            </w:r>
            <w:r w:rsidRPr="003E1CBA">
              <w:rPr>
                <w:color w:val="auto"/>
                <w:sz w:val="16"/>
              </w:rPr>
              <w:t xml:space="preserve"> voeren van functionerings- en beoordelingsgesprekken.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12F76" w14:textId="77777777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beschikbaarheid (kwaliteit/ kwantiteit) personeel;</w:t>
            </w:r>
          </w:p>
          <w:p w14:paraId="0BE69F4E" w14:textId="77777777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motivatie/inzet personeel;</w:t>
            </w:r>
          </w:p>
          <w:p w14:paraId="297A3A38" w14:textId="77777777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(kortdurend) verzuim;</w:t>
            </w:r>
          </w:p>
          <w:p w14:paraId="550D0C97" w14:textId="511849BD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8E2FCF" w:rsidRPr="003E1CBA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2787A22E" w:rsidR="008E2FCF" w:rsidRPr="003E1CBA" w:rsidRDefault="008E2FCF" w:rsidP="00B5776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5.</w:t>
            </w:r>
            <w:r w:rsidRPr="003E1CBA">
              <w:rPr>
                <w:color w:val="auto"/>
                <w:sz w:val="16"/>
              </w:rPr>
              <w:tab/>
              <w:t>Rapportage en verantwoording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C85455" w14:textId="68305238" w:rsidR="008E2FCF" w:rsidRPr="003E1CBA" w:rsidRDefault="008E2FCF" w:rsidP="00834AAF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3E1CBA">
              <w:rPr>
                <w:rFonts w:eastAsia="Times New Roman"/>
                <w:sz w:val="16"/>
              </w:rPr>
              <w:t>-</w:t>
            </w:r>
            <w:r w:rsidRPr="003E1CBA">
              <w:rPr>
                <w:rFonts w:eastAsia="Times New Roman"/>
                <w:sz w:val="16"/>
              </w:rPr>
              <w:tab/>
              <w:t>controleren en beoordelen van productierapportages;</w:t>
            </w:r>
          </w:p>
          <w:p w14:paraId="065E497E" w14:textId="68583A8F" w:rsidR="008E2FCF" w:rsidRPr="003E1CBA" w:rsidRDefault="008E2FCF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3E1CBA">
              <w:rPr>
                <w:color w:val="auto"/>
                <w:sz w:val="16"/>
              </w:rPr>
              <w:t>periode</w:t>
            </w:r>
            <w:r w:rsidRPr="003E1CBA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3E1CBA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62DABE" w14:textId="5E3C9B45" w:rsidR="00744CDE" w:rsidRPr="003E1CBA" w:rsidRDefault="00744CDE" w:rsidP="00834AAF">
            <w:pPr>
              <w:keepLines/>
              <w:spacing w:line="240" w:lineRule="auto"/>
              <w:ind w:left="284" w:hanging="284"/>
              <w:contextualSpacing/>
              <w:rPr>
                <w:color w:val="auto"/>
                <w:sz w:val="16"/>
                <w:szCs w:val="16"/>
              </w:rPr>
            </w:pPr>
            <w:r w:rsidRPr="003E1CBA">
              <w:rPr>
                <w:color w:val="auto"/>
                <w:sz w:val="16"/>
                <w:szCs w:val="16"/>
              </w:rPr>
              <w:t>-</w:t>
            </w:r>
            <w:r w:rsidRPr="003E1CBA">
              <w:rPr>
                <w:color w:val="auto"/>
                <w:sz w:val="16"/>
                <w:szCs w:val="16"/>
              </w:rPr>
              <w:tab/>
              <w:t>kwaliteit in termen van beschikbaarheid en inzicht in afwijkingen en ontwikkelingen;</w:t>
            </w:r>
          </w:p>
          <w:p w14:paraId="0B6E682B" w14:textId="1A7C52DC" w:rsidR="00744CDE" w:rsidRPr="003E1CBA" w:rsidRDefault="00744CDE" w:rsidP="00834AAF">
            <w:pPr>
              <w:keepLines/>
              <w:spacing w:line="240" w:lineRule="auto"/>
              <w:ind w:left="284" w:hanging="284"/>
              <w:contextualSpacing/>
              <w:rPr>
                <w:color w:val="auto"/>
                <w:sz w:val="16"/>
                <w:szCs w:val="16"/>
              </w:rPr>
            </w:pPr>
            <w:r w:rsidRPr="003E1CBA">
              <w:rPr>
                <w:color w:val="auto"/>
                <w:sz w:val="16"/>
                <w:szCs w:val="16"/>
              </w:rPr>
              <w:t>-</w:t>
            </w:r>
            <w:r w:rsidRPr="003E1CBA">
              <w:rPr>
                <w:color w:val="auto"/>
                <w:sz w:val="16"/>
                <w:szCs w:val="16"/>
              </w:rPr>
              <w:tab/>
              <w:t>inzicht in behaalde resultaten;</w:t>
            </w:r>
          </w:p>
          <w:p w14:paraId="6A361527" w14:textId="36772870" w:rsidR="008E2FCF" w:rsidRPr="003E1CBA" w:rsidRDefault="00744CDE" w:rsidP="00834AA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  <w:szCs w:val="16"/>
              </w:rPr>
              <w:t>-</w:t>
            </w:r>
            <w:r w:rsidRPr="003E1CBA">
              <w:rPr>
                <w:color w:val="auto"/>
                <w:sz w:val="16"/>
                <w:szCs w:val="16"/>
              </w:rPr>
              <w:tab/>
              <w:t xml:space="preserve">uitgangspunt voor </w:t>
            </w:r>
            <w:proofErr w:type="spellStart"/>
            <w:r w:rsidRPr="003E1CBA">
              <w:rPr>
                <w:color w:val="auto"/>
                <w:sz w:val="16"/>
                <w:szCs w:val="16"/>
              </w:rPr>
              <w:t>beleids-evaluatie</w:t>
            </w:r>
            <w:proofErr w:type="spellEnd"/>
            <w:r w:rsidRPr="003E1CBA">
              <w:rPr>
                <w:color w:val="auto"/>
                <w:sz w:val="16"/>
                <w:szCs w:val="16"/>
              </w:rPr>
              <w:t>.</w:t>
            </w:r>
          </w:p>
        </w:tc>
      </w:tr>
      <w:tr w:rsidR="00A55688" w:rsidRPr="003E1CBA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3E1CBA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3E1CBA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3E1CBA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3E8BF680" w:rsidR="00A55688" w:rsidRPr="003E1CBA" w:rsidRDefault="00B5776F" w:rsidP="007B722F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3E1CBA">
              <w:rPr>
                <w:color w:val="auto"/>
                <w:sz w:val="16"/>
              </w:rPr>
              <w:t>-</w:t>
            </w:r>
            <w:r w:rsidRPr="003E1CBA">
              <w:rPr>
                <w:color w:val="auto"/>
                <w:sz w:val="16"/>
              </w:rPr>
              <w:tab/>
              <w:t>Hinder van geluid.</w:t>
            </w:r>
          </w:p>
        </w:tc>
      </w:tr>
      <w:tr w:rsidR="00A55688" w:rsidRPr="003E1CBA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BC0623C" w:rsidR="00A55688" w:rsidRPr="003E1CBA" w:rsidRDefault="00A55688" w:rsidP="00C4761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 xml:space="preserve">Datum: </w:t>
            </w:r>
            <w:r w:rsidR="007F1BB2">
              <w:rPr>
                <w:color w:val="auto"/>
                <w:sz w:val="16"/>
                <w:lang w:bidi="x-none"/>
              </w:rPr>
              <w:t>dec</w:t>
            </w:r>
            <w:r w:rsidR="00C47611">
              <w:rPr>
                <w:color w:val="auto"/>
                <w:sz w:val="16"/>
                <w:lang w:bidi="x-none"/>
              </w:rPr>
              <w:t xml:space="preserve">ember </w:t>
            </w:r>
            <w:r w:rsidR="003E1CBA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59C24DDB" w:rsidR="00A55688" w:rsidRPr="003E1CBA" w:rsidRDefault="00A55688" w:rsidP="00BB5E4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3E1CBA">
              <w:rPr>
                <w:color w:val="auto"/>
                <w:sz w:val="16"/>
                <w:lang w:bidi="x-none"/>
              </w:rPr>
              <w:t xml:space="preserve">Functiegroep: </w:t>
            </w:r>
            <w:r w:rsidRPr="003E1CBA">
              <w:rPr>
                <w:color w:val="auto"/>
                <w:sz w:val="16"/>
                <w:lang w:bidi="x-none"/>
              </w:rPr>
              <w:tab/>
            </w:r>
            <w:r w:rsidR="00BB5E42">
              <w:rPr>
                <w:color w:val="auto"/>
                <w:sz w:val="16"/>
                <w:lang w:bidi="x-none"/>
              </w:rPr>
              <w:t>10</w:t>
            </w:r>
          </w:p>
        </w:tc>
      </w:tr>
    </w:tbl>
    <w:p w14:paraId="75BE16D8" w14:textId="77777777" w:rsidR="000312EE" w:rsidRPr="003E1CBA" w:rsidRDefault="000312EE" w:rsidP="000D5369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1D81527" w14:textId="77777777" w:rsidR="000312EE" w:rsidRPr="003E1CBA" w:rsidRDefault="000312EE" w:rsidP="000D5369">
      <w:pPr>
        <w:tabs>
          <w:tab w:val="left" w:pos="1843"/>
        </w:tabs>
        <w:spacing w:line="240" w:lineRule="auto"/>
        <w:rPr>
          <w:sz w:val="16"/>
        </w:rPr>
      </w:pPr>
    </w:p>
    <w:p w14:paraId="367CBE12" w14:textId="77777777" w:rsidR="000D5369" w:rsidRPr="003E1CBA" w:rsidRDefault="000D5369" w:rsidP="000D5369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0D5369" w:rsidRPr="003E1CBA" w:rsidSect="000312EE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155BF3" w:rsidRDefault="00155BF3" w:rsidP="00B5776F">
      <w:pPr>
        <w:spacing w:line="240" w:lineRule="auto"/>
      </w:pPr>
      <w:r>
        <w:separator/>
      </w:r>
    </w:p>
  </w:endnote>
  <w:endnote w:type="continuationSeparator" w:id="0">
    <w:p w14:paraId="71DDDD30" w14:textId="77777777" w:rsidR="00155BF3" w:rsidRDefault="00155BF3" w:rsidP="00B57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FDC17A0" w:rsidR="00155BF3" w:rsidRDefault="00155BF3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 w:rsidRPr="00744A41">
      <w:rPr>
        <w:color w:val="auto"/>
        <w:sz w:val="16"/>
        <w:szCs w:val="16"/>
      </w:rPr>
      <w:t>afdelingsmanager II /</w:t>
    </w:r>
    <w:r w:rsidR="004708F6" w:rsidRPr="00744A41">
      <w:rPr>
        <w:color w:val="auto"/>
        <w:sz w:val="16"/>
        <w:szCs w:val="16"/>
      </w:rPr>
      <w:t xml:space="preserve"> </w:t>
    </w:r>
    <w:r w:rsidRPr="00744A41">
      <w:rPr>
        <w:rStyle w:val="Paginanummer"/>
        <w:color w:val="auto"/>
        <w:sz w:val="16"/>
        <w:szCs w:val="16"/>
      </w:rPr>
      <w:fldChar w:fldCharType="begin"/>
    </w:r>
    <w:r w:rsidRPr="00744A41">
      <w:rPr>
        <w:rStyle w:val="Paginanummer"/>
        <w:color w:val="auto"/>
        <w:sz w:val="16"/>
        <w:szCs w:val="16"/>
      </w:rPr>
      <w:instrText xml:space="preserve"> PAGE </w:instrText>
    </w:r>
    <w:r w:rsidRPr="00744A41">
      <w:rPr>
        <w:rStyle w:val="Paginanummer"/>
        <w:color w:val="auto"/>
        <w:sz w:val="16"/>
        <w:szCs w:val="16"/>
      </w:rPr>
      <w:fldChar w:fldCharType="separate"/>
    </w:r>
    <w:r w:rsidR="00974DF0">
      <w:rPr>
        <w:rStyle w:val="Paginanummer"/>
        <w:noProof/>
        <w:color w:val="auto"/>
        <w:sz w:val="16"/>
        <w:szCs w:val="16"/>
      </w:rPr>
      <w:t>1</w:t>
    </w:r>
    <w:r w:rsidRPr="00744A41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155BF3" w:rsidRDefault="00155BF3" w:rsidP="00B5776F">
      <w:pPr>
        <w:spacing w:line="240" w:lineRule="auto"/>
      </w:pPr>
      <w:r>
        <w:separator/>
      </w:r>
    </w:p>
  </w:footnote>
  <w:footnote w:type="continuationSeparator" w:id="0">
    <w:p w14:paraId="0CF65FD4" w14:textId="77777777" w:rsidR="00155BF3" w:rsidRDefault="00155BF3" w:rsidP="00B57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EFA1F7E" w:rsidR="00155BF3" w:rsidRPr="00CA7AD0" w:rsidRDefault="00155BF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2C426A">
      <w:rPr>
        <w:color w:val="auto"/>
        <w:lang w:eastAsia="nl-NL"/>
      </w:rPr>
      <w:t xml:space="preserve"> I.11</w:t>
    </w:r>
    <w:r>
      <w:rPr>
        <w:color w:val="auto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A01"/>
    <w:multiLevelType w:val="hybridMultilevel"/>
    <w:tmpl w:val="7DE06284"/>
    <w:lvl w:ilvl="0" w:tplc="7D6C1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E4409"/>
    <w:multiLevelType w:val="hybridMultilevel"/>
    <w:tmpl w:val="832A7504"/>
    <w:lvl w:ilvl="0" w:tplc="7D6C1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75983"/>
    <w:rsid w:val="000D5369"/>
    <w:rsid w:val="000D655A"/>
    <w:rsid w:val="001304B6"/>
    <w:rsid w:val="001349E0"/>
    <w:rsid w:val="00155BF3"/>
    <w:rsid w:val="001D2394"/>
    <w:rsid w:val="001D29D0"/>
    <w:rsid w:val="001D465C"/>
    <w:rsid w:val="00222C6B"/>
    <w:rsid w:val="002C426A"/>
    <w:rsid w:val="002D0A6F"/>
    <w:rsid w:val="003C6732"/>
    <w:rsid w:val="003E1CBA"/>
    <w:rsid w:val="003E484D"/>
    <w:rsid w:val="00444E79"/>
    <w:rsid w:val="004708F6"/>
    <w:rsid w:val="004A72C3"/>
    <w:rsid w:val="004C2495"/>
    <w:rsid w:val="004E5E02"/>
    <w:rsid w:val="005D35B9"/>
    <w:rsid w:val="00744A41"/>
    <w:rsid w:val="00744CDE"/>
    <w:rsid w:val="00756A2B"/>
    <w:rsid w:val="007866C1"/>
    <w:rsid w:val="007B722F"/>
    <w:rsid w:val="007D380D"/>
    <w:rsid w:val="007F1BB2"/>
    <w:rsid w:val="008121D5"/>
    <w:rsid w:val="008239A5"/>
    <w:rsid w:val="00834AAF"/>
    <w:rsid w:val="00854069"/>
    <w:rsid w:val="008B1E9C"/>
    <w:rsid w:val="008E2FCF"/>
    <w:rsid w:val="008F0A6A"/>
    <w:rsid w:val="00971B23"/>
    <w:rsid w:val="00973B0E"/>
    <w:rsid w:val="00974DF0"/>
    <w:rsid w:val="009A31FC"/>
    <w:rsid w:val="00A55688"/>
    <w:rsid w:val="00AC6FDA"/>
    <w:rsid w:val="00B5776F"/>
    <w:rsid w:val="00B74B45"/>
    <w:rsid w:val="00BB5E42"/>
    <w:rsid w:val="00BF241A"/>
    <w:rsid w:val="00C227AD"/>
    <w:rsid w:val="00C378C2"/>
    <w:rsid w:val="00C47611"/>
    <w:rsid w:val="00D066FE"/>
    <w:rsid w:val="00D85DB0"/>
    <w:rsid w:val="00DA026C"/>
    <w:rsid w:val="00DB36A3"/>
    <w:rsid w:val="00E2564D"/>
    <w:rsid w:val="00EE53A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8F0A6A"/>
    <w:pPr>
      <w:spacing w:line="260" w:lineRule="atLeast"/>
    </w:pPr>
    <w:rPr>
      <w:rFonts w:eastAsia="Times"/>
      <w:color w:val="auto"/>
    </w:rPr>
  </w:style>
  <w:style w:type="paragraph" w:styleId="Lijstalinea">
    <w:name w:val="List Paragraph"/>
    <w:basedOn w:val="Normaal"/>
    <w:uiPriority w:val="34"/>
    <w:qFormat/>
    <w:rsid w:val="005D3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ntekst">
    <w:name w:val="Balloon Text"/>
    <w:basedOn w:val="Normaal"/>
    <w:link w:val="BallontekstTeken"/>
    <w:rsid w:val="003E1C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1CB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8F0A6A"/>
    <w:pPr>
      <w:spacing w:line="260" w:lineRule="atLeast"/>
    </w:pPr>
    <w:rPr>
      <w:rFonts w:eastAsia="Times"/>
      <w:color w:val="auto"/>
    </w:rPr>
  </w:style>
  <w:style w:type="paragraph" w:styleId="Lijstalinea">
    <w:name w:val="List Paragraph"/>
    <w:basedOn w:val="Normaal"/>
    <w:uiPriority w:val="34"/>
    <w:qFormat/>
    <w:rsid w:val="005D3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ntekst">
    <w:name w:val="Balloon Text"/>
    <w:basedOn w:val="Normaal"/>
    <w:link w:val="BallontekstTeken"/>
    <w:rsid w:val="003E1CB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E1CB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550</Words>
  <Characters>3027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2015-10-02T14:12:00Z</cp:lastPrinted>
  <dcterms:created xsi:type="dcterms:W3CDTF">2016-05-24T09:41:00Z</dcterms:created>
  <dcterms:modified xsi:type="dcterms:W3CDTF">2016-05-24T09:41:00Z</dcterms:modified>
</cp:coreProperties>
</file>